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15" w:rsidRDefault="008E6415" w:rsidP="008E6415">
      <w:pPr>
        <w:jc w:val="center"/>
      </w:pPr>
      <w:bookmarkStart w:id="0" w:name="_GoBack"/>
      <w:bookmarkEnd w:id="0"/>
      <w:r>
        <w:rPr>
          <w:rFonts w:hint="eastAsia"/>
        </w:rPr>
        <w:t>令和</w:t>
      </w:r>
      <w:r>
        <w:t>3年度 赤い羽根 新型コロナ感染下の福祉活動応援全国キャンペーン</w:t>
      </w:r>
    </w:p>
    <w:p w:rsidR="008E6415" w:rsidRDefault="008E6415" w:rsidP="008E6415">
      <w:pPr>
        <w:jc w:val="center"/>
      </w:pPr>
      <w:r>
        <w:rPr>
          <w:rFonts w:hint="eastAsia"/>
        </w:rPr>
        <w:t>いのちをつなぐ支援活動を応援！〜支える人を支えよう〜</w:t>
      </w:r>
    </w:p>
    <w:p w:rsidR="00950204" w:rsidRDefault="008E6415" w:rsidP="008E6415">
      <w:pPr>
        <w:jc w:val="center"/>
      </w:pPr>
      <w:r>
        <w:rPr>
          <w:rFonts w:hint="eastAsia"/>
        </w:rPr>
        <w:t>京都府共同募金会</w:t>
      </w:r>
      <w:r>
        <w:t xml:space="preserve"> 実施要項</w:t>
      </w:r>
    </w:p>
    <w:p w:rsidR="008E6415" w:rsidRDefault="008E6415" w:rsidP="008E6415"/>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１　趣　旨</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・新型コロナウイルスの影響が長期化する中、環境の悪化等により、さまざまな生活課題が顕在化してきています。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・令和２年度、京都府共同募金会では、全国の共同募金会とともに「赤い羽根 子どもと家族の緊急支援 全国キャンペーン」（新型コロナウイルス感染症の影響により日常生活に困難を抱える子どもと家族支援活動）を実施し、新型コロナウイルスの感染拡大に起因した困りごとを抱えた人たちに対する活動に、全国で計2,051件、約6億1千8百万円、府内で合計31件、4,750,000円の支援活動を展開しました。</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 xml:space="preserve"> (*)令和3年2月末現在</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この全国キャンペーンでは、子どもと家族を中心として、例えば子ども食堂や子どもの居場所づくりなどの活動に広く助成を行っており、課題の長期化が懸念されるなか、継続した支援を求める声が高まっていま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令和３年度においても、京都府共同募金会では、全国の共同募金会とともに、新型コロナ感染下の福祉活動応援という枠組みを継続させつつ、民間の相談支援活動、食支援や居住支援、居場所を失った人への支援などの活動を応援するため「いのちをつなぐ支援活動を応援！〜支える人を支えよう〜」全国キャンペーンを実施することとなりました。</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新型コロナウイルスの影響が長引く中、コロナ感染下の福祉活動の応援を続けていくとともに、いのちに関わる課題に対して取り組む活動に支援を行うべく、京都府内の地域の実情に応じて、きめ細やかな支援活動を展開してまいります。</w:t>
      </w:r>
    </w:p>
    <w:p w:rsidR="008E6415" w:rsidRPr="00297F51" w:rsidRDefault="008E6415"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２　実施主体</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京都府共同募金会</w:t>
      </w:r>
    </w:p>
    <w:p w:rsidR="008E6415" w:rsidRPr="00297F51" w:rsidRDefault="008E6415"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３　協働実施</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全国の都道府県共同募金会、中央共同募金会</w:t>
      </w:r>
    </w:p>
    <w:p w:rsidR="008E6415" w:rsidRPr="00297F51" w:rsidRDefault="008E6415"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４　協　力</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京都府社会福祉協議会</w:t>
      </w:r>
      <w:r w:rsidR="00297F51">
        <w:rPr>
          <w:rFonts w:ascii="游ゴシック" w:eastAsia="游ゴシック" w:hAnsi="游ゴシック" w:hint="eastAsia"/>
          <w:bCs/>
          <w:sz w:val="22"/>
        </w:rPr>
        <w:t>（予定）</w:t>
      </w:r>
      <w:r w:rsidRPr="00297F51">
        <w:rPr>
          <w:rFonts w:ascii="游ゴシック" w:eastAsia="游ゴシック" w:hAnsi="游ゴシック" w:hint="eastAsia"/>
          <w:bCs/>
          <w:sz w:val="22"/>
        </w:rPr>
        <w:t>、京都市社会福祉協議会</w:t>
      </w:r>
      <w:r w:rsidR="00297F51">
        <w:rPr>
          <w:rFonts w:ascii="游ゴシック" w:eastAsia="游ゴシック" w:hAnsi="游ゴシック" w:hint="eastAsia"/>
          <w:bCs/>
          <w:sz w:val="22"/>
        </w:rPr>
        <w:t>（予定）</w:t>
      </w:r>
      <w:r w:rsidRPr="00297F51">
        <w:rPr>
          <w:rFonts w:ascii="游ゴシック" w:eastAsia="游ゴシック" w:hAnsi="游ゴシック" w:hint="eastAsia"/>
          <w:bCs/>
          <w:sz w:val="22"/>
        </w:rPr>
        <w:t>、全国社会福祉協議会</w:t>
      </w:r>
    </w:p>
    <w:p w:rsidR="008E6415" w:rsidRPr="00297F51" w:rsidRDefault="008E6415"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lastRenderedPageBreak/>
        <w:t>５　実　施</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(1)募　金</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①募集期間</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令和3年4月19日（月）から6月30日(水)</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※社会情勢及び寄付の状況によって延長する可能性があります。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②使　途</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この助成では、新型コロナウイルスの感染拡大に起因した困りごとを抱えた人たちを支援するという観点から、地域に密着した生活支援活動助成に広く助成します。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 xml:space="preserve">　</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寄付金受入口座：</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金融機関：ゆうちょ銀行（郵便振替口座）</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口座番号：０１０５０－１－２９７</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加入者名：社会福祉法人　京都府共同募金会</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※窓口での手続きの場合は、送金手数料は無料です。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 xml:space="preserve">　＊通信欄に「全国キャンペーン」と記載ください。</w:t>
      </w:r>
    </w:p>
    <w:p w:rsidR="008E6415" w:rsidRPr="00297F51" w:rsidRDefault="008E6415" w:rsidP="008E6415">
      <w:pPr>
        <w:spacing w:line="380" w:lineRule="exact"/>
        <w:ind w:left="180" w:hangingChars="100" w:hanging="180"/>
        <w:rPr>
          <w:rFonts w:ascii="游ゴシック" w:eastAsia="游ゴシック" w:hAnsi="游ゴシック"/>
          <w:bCs/>
          <w:sz w:val="18"/>
          <w:szCs w:val="18"/>
        </w:rPr>
      </w:pPr>
      <w:r w:rsidRPr="00297F51">
        <w:rPr>
          <w:rFonts w:ascii="游ゴシック" w:eastAsia="游ゴシック" w:hAnsi="游ゴシック" w:hint="eastAsia"/>
          <w:bCs/>
          <w:sz w:val="18"/>
          <w:szCs w:val="18"/>
        </w:rPr>
        <w:t>振込用紙をご希望の方は京都府共同募金会事務局までお問い合わせください。</w:t>
      </w:r>
    </w:p>
    <w:p w:rsidR="008E6415" w:rsidRPr="00297F51" w:rsidRDefault="008E6415" w:rsidP="008E6415">
      <w:pPr>
        <w:spacing w:line="380" w:lineRule="exact"/>
        <w:ind w:left="180" w:hangingChars="100" w:hanging="180"/>
        <w:rPr>
          <w:rFonts w:ascii="游ゴシック" w:eastAsia="游ゴシック" w:hAnsi="游ゴシック"/>
          <w:bCs/>
          <w:sz w:val="18"/>
          <w:szCs w:val="18"/>
        </w:rPr>
      </w:pPr>
      <w:r w:rsidRPr="00297F51">
        <w:rPr>
          <w:rFonts w:ascii="游ゴシック" w:eastAsia="游ゴシック" w:hAnsi="游ゴシック" w:hint="eastAsia"/>
          <w:bCs/>
          <w:sz w:val="18"/>
          <w:szCs w:val="18"/>
        </w:rPr>
        <w:t>TEL 075-256-9500・FAX 075-256-9505</w:t>
      </w:r>
    </w:p>
    <w:p w:rsidR="00297F51" w:rsidRDefault="00297F51"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④その他の寄付の方法：</w:t>
      </w:r>
    </w:p>
    <w:p w:rsidR="008E6415" w:rsidRPr="00297F51" w:rsidRDefault="008E6415" w:rsidP="008E6415">
      <w:pPr>
        <w:spacing w:line="380" w:lineRule="exact"/>
        <w:rPr>
          <w:rFonts w:ascii="游ゴシック" w:eastAsia="游ゴシック" w:hAnsi="游ゴシック"/>
          <w:sz w:val="22"/>
        </w:rPr>
      </w:pPr>
      <w:r w:rsidRPr="00297F51">
        <w:rPr>
          <w:rFonts w:ascii="游ゴシック" w:eastAsia="游ゴシック" w:hAnsi="游ゴシック" w:hint="eastAsia"/>
          <w:bCs/>
          <w:sz w:val="22"/>
        </w:rPr>
        <w:t>(ｱ)</w:t>
      </w:r>
      <w:r w:rsidRPr="00297F51">
        <w:rPr>
          <w:rFonts w:ascii="游ゴシック" w:eastAsia="游ゴシック" w:hAnsi="游ゴシック" w:hint="eastAsia"/>
          <w:sz w:val="22"/>
        </w:rPr>
        <w:t xml:space="preserve"> 京都府共同募金会 事務局での受付(ご寄付のご持参)</w:t>
      </w:r>
    </w:p>
    <w:p w:rsidR="008E6415" w:rsidRPr="00297F51" w:rsidRDefault="008E6415" w:rsidP="008E6415">
      <w:pPr>
        <w:spacing w:line="380" w:lineRule="exact"/>
        <w:ind w:firstLineChars="178" w:firstLine="320"/>
        <w:rPr>
          <w:rFonts w:ascii="游ゴシック" w:eastAsia="游ゴシック" w:hAnsi="游ゴシック"/>
          <w:sz w:val="18"/>
          <w:szCs w:val="18"/>
        </w:rPr>
      </w:pPr>
      <w:r w:rsidRPr="00297F51">
        <w:rPr>
          <w:rFonts w:ascii="游ゴシック" w:eastAsia="游ゴシック" w:hAnsi="游ゴシック" w:hint="eastAsia"/>
          <w:sz w:val="18"/>
          <w:szCs w:val="18"/>
        </w:rPr>
        <w:t>京都市中京区竹屋町通烏丸東入清水町375ハートピア京都7F</w:t>
      </w:r>
    </w:p>
    <w:p w:rsidR="008E6415" w:rsidRPr="00297F51" w:rsidRDefault="008E6415" w:rsidP="008E6415">
      <w:pPr>
        <w:spacing w:line="380" w:lineRule="exact"/>
        <w:rPr>
          <w:rFonts w:ascii="游ゴシック" w:eastAsia="游ゴシック" w:hAnsi="游ゴシック"/>
          <w:sz w:val="22"/>
        </w:rPr>
      </w:pPr>
      <w:r w:rsidRPr="00297F51">
        <w:rPr>
          <w:rFonts w:ascii="游ゴシック" w:eastAsia="游ゴシック" w:hAnsi="游ゴシック" w:hint="eastAsia"/>
          <w:sz w:val="22"/>
        </w:rPr>
        <w:t>(ｲ)クレジットカードでのご寄付（本会ホームページから）</w:t>
      </w:r>
    </w:p>
    <w:p w:rsidR="008E6415" w:rsidRPr="00297F51" w:rsidRDefault="008E6415" w:rsidP="008E6415">
      <w:pPr>
        <w:spacing w:line="380" w:lineRule="exact"/>
        <w:ind w:firstLineChars="100" w:firstLine="220"/>
        <w:rPr>
          <w:rFonts w:ascii="游ゴシック" w:eastAsia="游ゴシック" w:hAnsi="游ゴシック"/>
          <w:bCs/>
          <w:sz w:val="22"/>
        </w:rPr>
      </w:pPr>
      <w:r w:rsidRPr="00297F51">
        <w:rPr>
          <w:rFonts w:ascii="游ゴシック" w:eastAsia="游ゴシック" w:hAnsi="游ゴシック"/>
          <w:sz w:val="22"/>
        </w:rPr>
        <w:t>https://akaihane-kyoto.or.jp/</w:t>
      </w:r>
      <w:r w:rsidRPr="00297F51">
        <w:rPr>
          <w:rFonts w:ascii="游ゴシック" w:eastAsia="游ゴシック" w:hAnsi="游ゴシック" w:hint="eastAsia"/>
          <w:bCs/>
          <w:sz w:val="22"/>
        </w:rPr>
        <w:t>「赤い羽根　京都」で検索！</w:t>
      </w:r>
    </w:p>
    <w:p w:rsidR="00297F51" w:rsidRDefault="00297F51"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⑤ご寄付について</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※ご寄付は、特定公益増進法人に対する寄付として所得税、法人税の優遇の対象となります。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※領収書を必要とされる場合は、別紙「寄付申込書」様式に必要事項をご記入いただき、担当までFAX、 E-mail によりお送りください。</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※現在多数のご寄付やお問合せをいただいている状況です。つきましては、領収書の発行まで相当の期間を頂戴しますことをあらかじめお詫び申しあげます。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bCs/>
          <w:sz w:val="22"/>
        </w:rPr>
        <w:t xml:space="preserve"> </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(2)助　成</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①助成総額：300万円（予定）</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lastRenderedPageBreak/>
        <w:t>※全国キャンペーンにより本会が行う募金活動に対する寄付金ならびに中央共同募金会からの助成金を原資として助成を行います。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※募金活動の実績により助成総額は変動します。</w:t>
      </w:r>
    </w:p>
    <w:p w:rsidR="00297F51" w:rsidRDefault="00297F51"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②助成方法：</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※助成の募集及び選定は、別途定める助成要項により行います。</w:t>
      </w:r>
    </w:p>
    <w:p w:rsidR="008E6415" w:rsidRPr="00297F51" w:rsidRDefault="008E6415"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６　キャンペーン期間</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令和3年4月19日（月）から6月30日（水）</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※上記は、募金期間並びに助成を受けた活動の実施期間です（活動報告までの期間とは異なります）。</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※社会情勢及び寄付の状況によって延長する可能性があります。</w:t>
      </w:r>
    </w:p>
    <w:p w:rsidR="008E6415" w:rsidRPr="00297F51" w:rsidRDefault="008E6415" w:rsidP="008E6415">
      <w:pPr>
        <w:spacing w:line="380" w:lineRule="exact"/>
        <w:rPr>
          <w:rFonts w:ascii="游ゴシック" w:eastAsia="游ゴシック" w:hAnsi="游ゴシック"/>
          <w:bCs/>
          <w:sz w:val="22"/>
        </w:rPr>
      </w:pP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７　スケジュール</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4月 19日（月）キャンペーン開始、募金活動開始</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4月 19日（月）助成先応募受付開始</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6月 30日（水）キャンペーン終了</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7月  7日（水）助成決定</w:t>
      </w:r>
    </w:p>
    <w:p w:rsidR="008E6415" w:rsidRPr="00297F51" w:rsidRDefault="008E6415" w:rsidP="008E6415">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7月末日</w:t>
      </w:r>
      <w:r w:rsidRPr="00297F51">
        <w:rPr>
          <w:rFonts w:ascii="游ゴシック" w:eastAsia="游ゴシック" w:hAnsi="游ゴシック" w:hint="eastAsia"/>
          <w:bCs/>
          <w:sz w:val="22"/>
        </w:rPr>
        <w:tab/>
        <w:t xml:space="preserve">　　　　キャンペーン結果の報告</w:t>
      </w:r>
    </w:p>
    <w:p w:rsidR="008E6415" w:rsidRDefault="008E6415" w:rsidP="008E6415">
      <w:pPr>
        <w:spacing w:line="380" w:lineRule="exact"/>
        <w:ind w:firstLineChars="400" w:firstLine="880"/>
        <w:rPr>
          <w:rFonts w:ascii="游ゴシック" w:eastAsia="游ゴシック" w:hAnsi="游ゴシック"/>
          <w:bCs/>
          <w:sz w:val="22"/>
        </w:rPr>
      </w:pPr>
      <w:r w:rsidRPr="00297F51">
        <w:rPr>
          <w:rFonts w:ascii="游ゴシック" w:eastAsia="游ゴシック" w:hAnsi="游ゴシック" w:hint="eastAsia"/>
          <w:bCs/>
          <w:sz w:val="22"/>
        </w:rPr>
        <w:tab/>
        <w:t>助成の実施報告</w:t>
      </w:r>
    </w:p>
    <w:p w:rsidR="00297F51" w:rsidRPr="00297F51" w:rsidRDefault="00297F51" w:rsidP="008E6415">
      <w:pPr>
        <w:spacing w:line="380" w:lineRule="exact"/>
        <w:ind w:firstLineChars="400" w:firstLine="880"/>
        <w:rPr>
          <w:rFonts w:ascii="游ゴシック" w:eastAsia="游ゴシック" w:hAnsi="游ゴシック"/>
          <w:bCs/>
          <w:sz w:val="22"/>
        </w:rPr>
      </w:pPr>
    </w:p>
    <w:p w:rsidR="00297F51" w:rsidRPr="00297F51" w:rsidRDefault="00297F51" w:rsidP="00297F51">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８　本件の担当・お問い合わせ先</w:t>
      </w:r>
    </w:p>
    <w:p w:rsidR="00297F51" w:rsidRPr="00297F51" w:rsidRDefault="00297F51" w:rsidP="00297F51">
      <w:pPr>
        <w:spacing w:line="380" w:lineRule="exact"/>
        <w:rPr>
          <w:rFonts w:ascii="游ゴシック" w:eastAsia="游ゴシック" w:hAnsi="游ゴシック"/>
          <w:bCs/>
          <w:sz w:val="22"/>
        </w:rPr>
      </w:pPr>
      <w:r w:rsidRPr="00297F51">
        <w:rPr>
          <w:rFonts w:ascii="游ゴシック" w:eastAsia="游ゴシック" w:hAnsi="游ゴシック" w:hint="eastAsia"/>
          <w:bCs/>
          <w:sz w:val="22"/>
        </w:rPr>
        <w:t>京都府共同募金会（担当：飯田）</w:t>
      </w:r>
    </w:p>
    <w:p w:rsidR="00297F51" w:rsidRPr="00297F51" w:rsidRDefault="00297F51" w:rsidP="00297F51">
      <w:pPr>
        <w:spacing w:line="380" w:lineRule="exact"/>
        <w:rPr>
          <w:rFonts w:ascii="游ゴシック" w:eastAsia="游ゴシック" w:hAnsi="游ゴシック"/>
          <w:bCs/>
          <w:sz w:val="22"/>
        </w:rPr>
      </w:pPr>
      <w:r w:rsidRPr="00297F51">
        <w:rPr>
          <w:rFonts w:ascii="游ゴシック" w:eastAsia="游ゴシック" w:hAnsi="游ゴシック"/>
          <w:bCs/>
          <w:sz w:val="22"/>
        </w:rPr>
        <w:t>E-mail : josei_ai-kibo_1947@akaihane-kyoto.or.jp</w:t>
      </w:r>
    </w:p>
    <w:p w:rsidR="008E6415" w:rsidRPr="00297F51" w:rsidRDefault="00297F51" w:rsidP="00297F51">
      <w:pPr>
        <w:spacing w:line="380" w:lineRule="exact"/>
        <w:rPr>
          <w:rFonts w:ascii="游ゴシック" w:eastAsia="游ゴシック" w:hAnsi="游ゴシック"/>
          <w:bCs/>
          <w:sz w:val="22"/>
        </w:rPr>
      </w:pPr>
      <w:r w:rsidRPr="00297F51">
        <w:rPr>
          <w:rFonts w:ascii="游ゴシック" w:eastAsia="游ゴシック" w:hAnsi="游ゴシック"/>
          <w:bCs/>
          <w:sz w:val="22"/>
        </w:rPr>
        <w:t>TEL：075-256-9500　FAX075-256-9505</w:t>
      </w:r>
    </w:p>
    <w:p w:rsidR="008E6415" w:rsidRPr="00297F51" w:rsidRDefault="008E6415" w:rsidP="008E6415">
      <w:pPr>
        <w:spacing w:line="380" w:lineRule="exact"/>
        <w:rPr>
          <w:rFonts w:ascii="游ゴシック" w:eastAsia="游ゴシック" w:hAnsi="游ゴシック"/>
          <w:bCs/>
          <w:sz w:val="22"/>
        </w:rPr>
      </w:pPr>
    </w:p>
    <w:p w:rsidR="008E6415" w:rsidRPr="00297F51" w:rsidRDefault="008E6415" w:rsidP="008E6415">
      <w:pPr>
        <w:ind w:firstLineChars="200" w:firstLine="420"/>
      </w:pPr>
    </w:p>
    <w:sectPr w:rsidR="008E6415" w:rsidRPr="00297F5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52" w:rsidRDefault="00897852" w:rsidP="00897852">
      <w:r>
        <w:separator/>
      </w:r>
    </w:p>
  </w:endnote>
  <w:endnote w:type="continuationSeparator" w:id="0">
    <w:p w:rsidR="00897852" w:rsidRDefault="00897852" w:rsidP="0089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22285"/>
      <w:docPartObj>
        <w:docPartGallery w:val="Page Numbers (Bottom of Page)"/>
        <w:docPartUnique/>
      </w:docPartObj>
    </w:sdtPr>
    <w:sdtEndPr/>
    <w:sdtContent>
      <w:p w:rsidR="00C958C4" w:rsidRDefault="00C958C4">
        <w:pPr>
          <w:pStyle w:val="a7"/>
          <w:jc w:val="center"/>
        </w:pPr>
        <w:r>
          <w:fldChar w:fldCharType="begin"/>
        </w:r>
        <w:r>
          <w:instrText>PAGE   \* MERGEFORMAT</w:instrText>
        </w:r>
        <w:r>
          <w:fldChar w:fldCharType="separate"/>
        </w:r>
        <w:r w:rsidR="00A1696B" w:rsidRPr="00A1696B">
          <w:rPr>
            <w:noProof/>
            <w:lang w:val="ja-JP"/>
          </w:rPr>
          <w:t>1</w:t>
        </w:r>
        <w:r>
          <w:fldChar w:fldCharType="end"/>
        </w:r>
      </w:p>
    </w:sdtContent>
  </w:sdt>
  <w:p w:rsidR="00C958C4" w:rsidRDefault="00C958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52" w:rsidRDefault="00897852" w:rsidP="00897852">
      <w:r>
        <w:separator/>
      </w:r>
    </w:p>
  </w:footnote>
  <w:footnote w:type="continuationSeparator" w:id="0">
    <w:p w:rsidR="00897852" w:rsidRDefault="00897852" w:rsidP="00897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15"/>
    <w:rsid w:val="00297F51"/>
    <w:rsid w:val="00897852"/>
    <w:rsid w:val="008E6415"/>
    <w:rsid w:val="00950204"/>
    <w:rsid w:val="00A1696B"/>
    <w:rsid w:val="00C9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30A6538-A9E9-40AE-A22A-8C96DA0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E6415"/>
    <w:rPr>
      <w:rFonts w:ascii="ＭＳ 明朝" w:eastAsia="ＭＳ 明朝" w:hAnsi="Courier New" w:cs="Times New Roman"/>
      <w:szCs w:val="20"/>
    </w:rPr>
  </w:style>
  <w:style w:type="character" w:customStyle="1" w:styleId="a4">
    <w:name w:val="書式なし (文字)"/>
    <w:basedOn w:val="a0"/>
    <w:link w:val="a3"/>
    <w:semiHidden/>
    <w:rsid w:val="008E6415"/>
    <w:rPr>
      <w:rFonts w:ascii="ＭＳ 明朝" w:eastAsia="ＭＳ 明朝" w:hAnsi="Courier New" w:cs="Times New Roman"/>
      <w:szCs w:val="20"/>
    </w:rPr>
  </w:style>
  <w:style w:type="paragraph" w:styleId="a5">
    <w:name w:val="header"/>
    <w:basedOn w:val="a"/>
    <w:link w:val="a6"/>
    <w:uiPriority w:val="99"/>
    <w:unhideWhenUsed/>
    <w:rsid w:val="00897852"/>
    <w:pPr>
      <w:tabs>
        <w:tab w:val="center" w:pos="4252"/>
        <w:tab w:val="right" w:pos="8504"/>
      </w:tabs>
      <w:snapToGrid w:val="0"/>
    </w:pPr>
  </w:style>
  <w:style w:type="character" w:customStyle="1" w:styleId="a6">
    <w:name w:val="ヘッダー (文字)"/>
    <w:basedOn w:val="a0"/>
    <w:link w:val="a5"/>
    <w:uiPriority w:val="99"/>
    <w:rsid w:val="00897852"/>
  </w:style>
  <w:style w:type="paragraph" w:styleId="a7">
    <w:name w:val="footer"/>
    <w:basedOn w:val="a"/>
    <w:link w:val="a8"/>
    <w:uiPriority w:val="99"/>
    <w:unhideWhenUsed/>
    <w:rsid w:val="00897852"/>
    <w:pPr>
      <w:tabs>
        <w:tab w:val="center" w:pos="4252"/>
        <w:tab w:val="right" w:pos="8504"/>
      </w:tabs>
      <w:snapToGrid w:val="0"/>
    </w:pPr>
  </w:style>
  <w:style w:type="character" w:customStyle="1" w:styleId="a8">
    <w:name w:val="フッター (文字)"/>
    <w:basedOn w:val="a0"/>
    <w:link w:val="a7"/>
    <w:uiPriority w:val="99"/>
    <w:rsid w:val="00897852"/>
  </w:style>
  <w:style w:type="paragraph" w:styleId="a9">
    <w:name w:val="Balloon Text"/>
    <w:basedOn w:val="a"/>
    <w:link w:val="aa"/>
    <w:uiPriority w:val="99"/>
    <w:semiHidden/>
    <w:unhideWhenUsed/>
    <w:rsid w:val="00C95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5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2021-04-15T05:50:00Z</cp:lastPrinted>
  <dcterms:created xsi:type="dcterms:W3CDTF">2021-04-15T23:47:00Z</dcterms:created>
  <dcterms:modified xsi:type="dcterms:W3CDTF">2021-04-15T23:47:00Z</dcterms:modified>
</cp:coreProperties>
</file>